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rPr>
          <w:rStyle w:val="6"/>
          <w:rFonts w:hint="eastAsia" w:ascii="微软雅黑" w:hAnsi="微软雅黑" w:eastAsia="微软雅黑" w:cs="微软雅黑"/>
          <w:kern w:val="0"/>
          <w:sz w:val="21"/>
          <w:szCs w:val="21"/>
          <w:bdr w:val="none" w:color="auto" w:sz="0" w:space="0"/>
          <w:lang w:val="en-US" w:eastAsia="zh-CN" w:bidi="ar"/>
        </w:rPr>
      </w:pPr>
      <w:r>
        <w:rPr>
          <w:rFonts w:hint="eastAsia" w:ascii="微软雅黑" w:hAnsi="微软雅黑" w:eastAsia="微软雅黑" w:cs="微软雅黑"/>
          <w:b/>
          <w:bCs/>
          <w:sz w:val="32"/>
          <w:szCs w:val="32"/>
          <w:lang w:val="en-US" w:eastAsia="zh-CN"/>
        </w:rPr>
        <w:t>EK：</w:t>
      </w:r>
    </w:p>
    <w:p>
      <w:pPr>
        <w:keepNext w:val="0"/>
        <w:keepLines w:val="0"/>
        <w:widowControl/>
        <w:suppressLineNumbers w:val="0"/>
        <w:shd w:val="clear"/>
        <w:jc w:val="left"/>
        <w:rPr>
          <w:rFonts w:hint="eastAsia" w:ascii="微软雅黑" w:hAnsi="微软雅黑" w:eastAsia="微软雅黑" w:cs="微软雅黑"/>
          <w:sz w:val="21"/>
          <w:szCs w:val="21"/>
        </w:rPr>
      </w:pPr>
      <w:r>
        <w:rPr>
          <w:rStyle w:val="6"/>
          <w:rFonts w:hint="eastAsia" w:ascii="微软雅黑" w:hAnsi="微软雅黑" w:eastAsia="微软雅黑" w:cs="微软雅黑"/>
          <w:kern w:val="0"/>
          <w:sz w:val="21"/>
          <w:szCs w:val="21"/>
          <w:bdr w:val="none" w:color="auto" w:sz="0" w:space="0"/>
          <w:lang w:val="en-US" w:eastAsia="zh-CN" w:bidi="ar"/>
        </w:rPr>
        <w:t>EK作为参编单位出席《中国制冷空调产业发展白皮书（</w:t>
      </w:r>
      <w:bookmarkStart w:id="0" w:name="_GoBack"/>
      <w:bookmarkEnd w:id="0"/>
      <w:r>
        <w:rPr>
          <w:rStyle w:val="6"/>
          <w:rFonts w:hint="eastAsia" w:ascii="微软雅黑" w:hAnsi="微软雅黑" w:eastAsia="微软雅黑" w:cs="微软雅黑"/>
          <w:kern w:val="0"/>
          <w:sz w:val="21"/>
          <w:szCs w:val="21"/>
          <w:bdr w:val="none" w:color="auto" w:sz="0" w:space="0"/>
          <w:lang w:val="en-US" w:eastAsia="zh-CN" w:bidi="ar"/>
        </w:rPr>
        <w:t>2022年）》发布会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both"/>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bdr w:val="none" w:color="auto" w:sz="0" w:space="0"/>
          <w:shd w:val="clear" w:fill="FFFFFF"/>
        </w:rPr>
        <w:t>2023年3月30日，由中国制冷空调工业协会和产业在线联合主办的《中国制冷空调产业发展白皮书（2022年）》发布会在北京希尔顿逸林酒店顺利召开。EK空调作为《白皮书》参编单位，受邀出席。作为《白皮书》参编单位和行业领先的中央空调系统集成商和服务商，EK空调市场营销总监兼IECD事业部总监王健在会上发表了《制冷空调设备在工业领域中的需求分析及解决方案》的主题演讲。</w:t>
      </w:r>
    </w:p>
    <w:p>
      <w:pPr>
        <w:shd w:val="clea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5266690" cy="3511550"/>
            <wp:effectExtent l="0" t="0" r="10160" b="12700"/>
            <wp:docPr id="9" name="图片 9" descr="2de81b27b710b5bfd735ee72b885d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de81b27b710b5bfd735ee72b885daf1"/>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pPr>
        <w:shd w:val="clear"/>
        <w:rPr>
          <w:rFonts w:hint="eastAsia" w:ascii="微软雅黑" w:hAnsi="微软雅黑" w:eastAsia="微软雅黑" w:cs="微软雅黑"/>
          <w:sz w:val="21"/>
          <w:szCs w:val="21"/>
          <w:lang w:val="en-US" w:eastAsia="zh-CN"/>
        </w:rPr>
      </w:pPr>
    </w:p>
    <w:p>
      <w:pPr>
        <w:keepNext w:val="0"/>
        <w:keepLines w:val="0"/>
        <w:widowControl/>
        <w:suppressLineNumbers w:val="0"/>
        <w:shd w:val="clear"/>
        <w:jc w:val="left"/>
        <w:rPr>
          <w:rFonts w:hint="eastAsia" w:ascii="微软雅黑" w:hAnsi="微软雅黑" w:eastAsia="微软雅黑" w:cs="微软雅黑"/>
          <w:sz w:val="21"/>
          <w:szCs w:val="21"/>
        </w:rPr>
      </w:pPr>
      <w:r>
        <w:rPr>
          <w:rStyle w:val="6"/>
          <w:rFonts w:hint="eastAsia" w:ascii="微软雅黑" w:hAnsi="微软雅黑" w:eastAsia="微软雅黑" w:cs="微软雅黑"/>
          <w:kern w:val="0"/>
          <w:sz w:val="21"/>
          <w:szCs w:val="21"/>
          <w:bdr w:val="none" w:color="auto" w:sz="0" w:space="0"/>
          <w:lang w:val="en-US" w:eastAsia="zh-CN" w:bidi="ar"/>
        </w:rPr>
        <w:t>节能53.8%！EK极限湿度环境节能解决方案让电池企业“用得更省”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both"/>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bdr w:val="none" w:color="auto" w:sz="0" w:space="0"/>
          <w:shd w:val="clear" w:fill="FFFFFF"/>
        </w:rPr>
        <w:t>在“双碳”目标和动力电池、储能电池大规模生产背景下，电池行业亟需能效更高、更节能、更经济的锂电除湿解决方案。EK针对锂电生产车间除湿需求和除湿系统高能耗痛点，EK积极进行产品升级和工艺革新，推出节能率更高的ADR-DRY一体化高效转轮除湿机 X2.0、EK云智慧高效集成冷站等节能方案，助力电池生产更节能、更绿色！</w:t>
      </w:r>
    </w:p>
    <w:p>
      <w:pPr>
        <w:shd w:val="clea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4714875" cy="182880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
                    <a:stretch>
                      <a:fillRect/>
                    </a:stretch>
                  </pic:blipFill>
                  <pic:spPr>
                    <a:xfrm>
                      <a:off x="0" y="0"/>
                      <a:ext cx="4714875" cy="1828800"/>
                    </a:xfrm>
                    <a:prstGeom prst="rect">
                      <a:avLst/>
                    </a:prstGeom>
                    <a:noFill/>
                    <a:ln>
                      <a:noFill/>
                    </a:ln>
                  </pic:spPr>
                </pic:pic>
              </a:graphicData>
            </a:graphic>
          </wp:inline>
        </w:drawing>
      </w:r>
    </w:p>
    <w:p>
      <w:pPr>
        <w:keepNext w:val="0"/>
        <w:keepLines w:val="0"/>
        <w:widowControl/>
        <w:suppressLineNumbers w:val="0"/>
        <w:shd w:val="clear"/>
        <w:jc w:val="left"/>
        <w:rPr>
          <w:rFonts w:hint="eastAsia" w:ascii="微软雅黑" w:hAnsi="微软雅黑" w:eastAsia="微软雅黑" w:cs="微软雅黑"/>
          <w:sz w:val="21"/>
          <w:szCs w:val="21"/>
        </w:rPr>
      </w:pPr>
      <w:r>
        <w:rPr>
          <w:rStyle w:val="6"/>
          <w:rFonts w:hint="eastAsia" w:ascii="微软雅黑" w:hAnsi="微软雅黑" w:eastAsia="微软雅黑" w:cs="微软雅黑"/>
          <w:kern w:val="0"/>
          <w:sz w:val="21"/>
          <w:szCs w:val="21"/>
          <w:bdr w:val="none" w:color="auto" w:sz="0" w:space="0"/>
          <w:lang w:val="en-US" w:eastAsia="zh-CN" w:bidi="ar"/>
        </w:rPr>
        <w:t>用科技守护“未来”，EK空调成功入驻苏州大学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both"/>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bdr w:val="none" w:color="auto" w:sz="0" w:space="0"/>
          <w:shd w:val="clear" w:fill="FFFFFF"/>
        </w:rPr>
        <w:t>在中国第一个以“未来”命名的大学校区——苏州大学未来校区，EK空调凭借优异的产品性能、领先的节能技术优势、完善的服务体系和在教育领域的丰富经验，成为配套的中央空调系统供应商，为其提供螺杆机、多联机、末端等设备。</w:t>
      </w:r>
    </w:p>
    <w:p>
      <w:pPr>
        <w:shd w:val="clea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5273040" cy="3427730"/>
            <wp:effectExtent l="0" t="0" r="3810" b="1270"/>
            <wp:docPr id="12" name="图片 12" descr="119bfb8ebe73fcbc51eecfea837fd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9bfb8ebe73fcbc51eecfea837fd9a6"/>
                    <pic:cNvPicPr>
                      <a:picLocks noChangeAspect="1"/>
                    </pic:cNvPicPr>
                  </pic:nvPicPr>
                  <pic:blipFill>
                    <a:blip r:embed="rId6"/>
                    <a:stretch>
                      <a:fillRect/>
                    </a:stretch>
                  </pic:blipFill>
                  <pic:spPr>
                    <a:xfrm>
                      <a:off x="0" y="0"/>
                      <a:ext cx="5273040" cy="3427730"/>
                    </a:xfrm>
                    <a:prstGeom prst="rect">
                      <a:avLst/>
                    </a:prstGeom>
                  </pic:spPr>
                </pic:pic>
              </a:graphicData>
            </a:graphic>
          </wp:inline>
        </w:drawing>
      </w:r>
    </w:p>
    <w:p>
      <w:pPr>
        <w:shd w:val="clear"/>
        <w:rPr>
          <w:rFonts w:hint="eastAsia" w:ascii="微软雅黑" w:hAnsi="微软雅黑" w:eastAsia="微软雅黑" w:cs="微软雅黑"/>
          <w:sz w:val="21"/>
          <w:szCs w:val="21"/>
          <w:lang w:val="en-US" w:eastAsia="zh-CN"/>
        </w:rPr>
      </w:pPr>
    </w:p>
    <w:p>
      <w:pPr>
        <w:keepNext w:val="0"/>
        <w:keepLines w:val="0"/>
        <w:widowControl/>
        <w:suppressLineNumbers w:val="0"/>
        <w:shd w:val="clear"/>
        <w:jc w:val="left"/>
        <w:rPr>
          <w:rFonts w:hint="eastAsia" w:ascii="微软雅黑" w:hAnsi="微软雅黑" w:eastAsia="微软雅黑" w:cs="微软雅黑"/>
          <w:sz w:val="21"/>
          <w:szCs w:val="21"/>
        </w:rPr>
      </w:pPr>
      <w:r>
        <w:rPr>
          <w:rStyle w:val="6"/>
          <w:rFonts w:hint="eastAsia" w:ascii="微软雅黑" w:hAnsi="微软雅黑" w:eastAsia="微软雅黑" w:cs="微软雅黑"/>
          <w:kern w:val="0"/>
          <w:sz w:val="21"/>
          <w:szCs w:val="21"/>
          <w:bdr w:val="none" w:color="auto" w:sz="0" w:space="0"/>
          <w:lang w:val="en-US" w:eastAsia="zh-CN" w:bidi="ar"/>
        </w:rPr>
        <w:t>共建环境友好型医院，EK携热回收系统亮相第七届全国医院建设管理创新大会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both"/>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bdr w:val="none" w:color="auto" w:sz="0" w:space="0"/>
          <w:shd w:val="clear" w:fill="FFFFFF"/>
        </w:rPr>
        <w:t>由EK作为唯一支持单位提供技术和案例支撑的《中国热回收技术应用及市场发展蓝皮书（2023）》是国内系统性介绍“热回收技术”与市场发展及应用相关信息的“百科全书”。4月22日，EK携热回收系统亮相“第七届全国医院建设管理创新大会暨医院建筑工程装备分会2023年年会”，和大家展示EK在医疗卫生领域的一系列热回收技术创新产品和解决方案。</w:t>
      </w:r>
    </w:p>
    <w:p>
      <w:pPr>
        <w:shd w:val="clea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5266690" cy="3511550"/>
            <wp:effectExtent l="0" t="0" r="10160" b="12700"/>
            <wp:docPr id="13" name="图片 13" descr="ae38d8a81cea406e8a35d9fe4172e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e38d8a81cea406e8a35d9fe4172e3d2"/>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pPr>
        <w:shd w:val="clear"/>
        <w:rPr>
          <w:rFonts w:hint="eastAsia" w:ascii="微软雅黑" w:hAnsi="微软雅黑" w:eastAsia="微软雅黑" w:cs="微软雅黑"/>
          <w:sz w:val="21"/>
          <w:szCs w:val="21"/>
          <w:lang w:val="en-US" w:eastAsia="zh-CN"/>
        </w:rPr>
      </w:pPr>
    </w:p>
    <w:p>
      <w:pPr>
        <w:keepNext w:val="0"/>
        <w:keepLines w:val="0"/>
        <w:widowControl/>
        <w:suppressLineNumbers w:val="0"/>
        <w:shd w:val="clear"/>
        <w:jc w:val="left"/>
        <w:rPr>
          <w:rFonts w:hint="eastAsia" w:ascii="微软雅黑" w:hAnsi="微软雅黑" w:eastAsia="微软雅黑" w:cs="微软雅黑"/>
          <w:sz w:val="21"/>
          <w:szCs w:val="21"/>
        </w:rPr>
      </w:pPr>
      <w:r>
        <w:rPr>
          <w:rStyle w:val="6"/>
          <w:rFonts w:hint="eastAsia" w:ascii="微软雅黑" w:hAnsi="微软雅黑" w:eastAsia="微软雅黑" w:cs="微软雅黑"/>
          <w:kern w:val="0"/>
          <w:sz w:val="21"/>
          <w:szCs w:val="21"/>
          <w:bdr w:val="none" w:color="auto" w:sz="0" w:space="0"/>
          <w:lang w:val="en-US" w:eastAsia="zh-CN" w:bidi="ar"/>
        </w:rPr>
        <w:t>共“碳”未来，EK亮相第二十三届全国暖通空调制冷学术年会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both"/>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bdr w:val="none" w:color="auto" w:sz="0" w:space="0"/>
          <w:shd w:val="clear" w:fill="FFFFFF"/>
        </w:rPr>
        <w:t>4月25日，以“聚焦双碳战略，构建暖通未来”为主题的第二十三届全国暖通空调制冷学术年会在江苏徐州盛大开幕。EK作为行业领先的中央空调系统集成商和服务商，受邀参会并荣获“贡献奖”。</w:t>
      </w:r>
    </w:p>
    <w:p>
      <w:pPr>
        <w:shd w:val="clea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5266055" cy="5155565"/>
            <wp:effectExtent l="0" t="0" r="0" b="0"/>
            <wp:docPr id="14" name="图片 14" descr="70bbd57ce86bf00bab8a39756d09a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0bbd57ce86bf00bab8a39756d09abff"/>
                    <pic:cNvPicPr>
                      <a:picLocks noChangeAspect="1"/>
                    </pic:cNvPicPr>
                  </pic:nvPicPr>
                  <pic:blipFill>
                    <a:blip r:embed="rId8"/>
                    <a:stretch>
                      <a:fillRect/>
                    </a:stretch>
                  </pic:blipFill>
                  <pic:spPr>
                    <a:xfrm>
                      <a:off x="0" y="0"/>
                      <a:ext cx="5266055" cy="5155565"/>
                    </a:xfrm>
                    <a:prstGeom prst="rect">
                      <a:avLst/>
                    </a:prstGeom>
                  </pic:spPr>
                </pic:pic>
              </a:graphicData>
            </a:graphic>
          </wp:inline>
        </w:drawing>
      </w:r>
    </w:p>
    <w:p>
      <w:pPr>
        <w:shd w:val="clear"/>
        <w:rPr>
          <w:rFonts w:hint="eastAsia" w:ascii="微软雅黑" w:hAnsi="微软雅黑" w:eastAsia="微软雅黑" w:cs="微软雅黑"/>
          <w:b/>
          <w:bCs/>
          <w:sz w:val="32"/>
          <w:szCs w:val="32"/>
          <w:lang w:val="en-US" w:eastAsia="zh-CN"/>
        </w:rPr>
      </w:pPr>
    </w:p>
    <w:p>
      <w:pPr>
        <w:shd w:val="clea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西屋康达：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210" w:afterAutospacing="0" w:line="21" w:lineRule="atLeast"/>
        <w:ind w:left="0" w:right="0" w:firstLine="0"/>
        <w:rPr>
          <w:rStyle w:val="6"/>
          <w:rFonts w:hint="eastAsia" w:ascii="微软雅黑" w:hAnsi="微软雅黑" w:eastAsia="微软雅黑" w:cs="微软雅黑"/>
          <w:b/>
          <w:bCs w:val="0"/>
          <w:kern w:val="0"/>
          <w:sz w:val="21"/>
          <w:szCs w:val="21"/>
          <w:lang w:val="en-US" w:eastAsia="zh-CN" w:bidi="ar"/>
        </w:rPr>
      </w:pPr>
      <w:r>
        <w:rPr>
          <w:rStyle w:val="6"/>
          <w:rFonts w:hint="eastAsia" w:ascii="微软雅黑" w:hAnsi="微软雅黑" w:eastAsia="微软雅黑" w:cs="微软雅黑"/>
          <w:b/>
          <w:bCs w:val="0"/>
          <w:kern w:val="0"/>
          <w:sz w:val="21"/>
          <w:szCs w:val="21"/>
          <w:lang w:val="en-US" w:eastAsia="zh-CN" w:bidi="ar"/>
        </w:rPr>
        <w:t>更舒适，更高品质！西屋康达中央空调荣获第五届舒适系统产业峰会“创新产品奖”</w:t>
      </w:r>
    </w:p>
    <w:p>
      <w:pPr>
        <w:shd w:val="clear"/>
        <w:rPr>
          <w:rFonts w:hint="eastAsia" w:ascii="微软雅黑" w:hAnsi="微软雅黑" w:eastAsia="微软雅黑" w:cs="微软雅黑"/>
          <w:i w:val="0"/>
          <w:iCs w:val="0"/>
          <w:caps w:val="0"/>
          <w:spacing w:val="8"/>
          <w:kern w:val="0"/>
          <w:sz w:val="21"/>
          <w:szCs w:val="21"/>
          <w:shd w:val="clear" w:fill="FFFFFF"/>
          <w:lang w:val="en-US" w:eastAsia="zh-CN" w:bidi="ar"/>
        </w:rPr>
      </w:pPr>
      <w:r>
        <w:rPr>
          <w:rFonts w:hint="eastAsia" w:ascii="微软雅黑" w:hAnsi="微软雅黑" w:eastAsia="微软雅黑" w:cs="微软雅黑"/>
          <w:i w:val="0"/>
          <w:iCs w:val="0"/>
          <w:caps w:val="0"/>
          <w:spacing w:val="8"/>
          <w:kern w:val="0"/>
          <w:sz w:val="21"/>
          <w:szCs w:val="21"/>
          <w:shd w:val="clear" w:fill="FFFFFF"/>
          <w:lang w:val="en-US" w:eastAsia="zh-CN" w:bidi="ar"/>
        </w:rPr>
        <w:t>2023年4月20日，第五届舒适系统产业峰会在江苏常州星河万丽酒店成功举行。西屋康达凭借在舒适系统领域的出色表现荣获“创新产品奖”，获奖产品的名称为新一代超薄静音型风机盘管机组。此次获奖，是对西屋康达创新产品在设计、场景应用、关联服务等方面的肯定，彰显了西屋康达践行新舒适主义，为客户提供更高品质和舒适性的产品的企业理念。</w:t>
      </w:r>
    </w:p>
    <w:p>
      <w:pPr>
        <w:shd w:val="clear"/>
        <w:rPr>
          <w:rFonts w:hint="default" w:ascii="微软雅黑" w:hAnsi="微软雅黑" w:eastAsia="微软雅黑" w:cs="微软雅黑"/>
          <w:b/>
          <w:bCs/>
          <w:sz w:val="32"/>
          <w:szCs w:val="32"/>
          <w:lang w:val="en-US" w:eastAsia="zh-CN"/>
        </w:rPr>
      </w:pPr>
      <w:r>
        <w:rPr>
          <w:rFonts w:hint="default" w:ascii="微软雅黑" w:hAnsi="微软雅黑" w:eastAsia="微软雅黑" w:cs="微软雅黑"/>
          <w:b/>
          <w:bCs/>
          <w:sz w:val="32"/>
          <w:szCs w:val="32"/>
          <w:lang w:val="en-US" w:eastAsia="zh-CN"/>
        </w:rPr>
        <w:drawing>
          <wp:inline distT="0" distB="0" distL="114300" distR="114300">
            <wp:extent cx="3832225" cy="3719830"/>
            <wp:effectExtent l="0" t="0" r="15875" b="13970"/>
            <wp:docPr id="16" name="图片 16" descr="7e1892c898f16dd34f61bbe0a7b2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e1892c898f16dd34f61bbe0a7b23718"/>
                    <pic:cNvPicPr>
                      <a:picLocks noChangeAspect="1"/>
                    </pic:cNvPicPr>
                  </pic:nvPicPr>
                  <pic:blipFill>
                    <a:blip r:embed="rId9"/>
                    <a:stretch>
                      <a:fillRect/>
                    </a:stretch>
                  </pic:blipFill>
                  <pic:spPr>
                    <a:xfrm>
                      <a:off x="0" y="0"/>
                      <a:ext cx="3832225" cy="3719830"/>
                    </a:xfrm>
                    <a:prstGeom prst="rect">
                      <a:avLst/>
                    </a:prstGeom>
                  </pic:spPr>
                </pic:pic>
              </a:graphicData>
            </a:graphic>
          </wp:inline>
        </w:drawing>
      </w:r>
    </w:p>
    <w:p>
      <w:pPr>
        <w:shd w:val="clear"/>
        <w:rPr>
          <w:rFonts w:hint="eastAsia" w:ascii="微软雅黑" w:hAnsi="微软雅黑" w:eastAsia="微软雅黑" w:cs="微软雅黑"/>
          <w:sz w:val="21"/>
          <w:szCs w:val="21"/>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210" w:afterAutospacing="0" w:line="21" w:lineRule="atLeast"/>
        <w:ind w:left="0" w:right="0" w:firstLine="0"/>
        <w:rPr>
          <w:rFonts w:hint="eastAsia" w:ascii="微软雅黑" w:hAnsi="微软雅黑" w:eastAsia="微软雅黑" w:cs="微软雅黑"/>
          <w:b/>
          <w:bCs/>
          <w:i w:val="0"/>
          <w:iCs w:val="0"/>
          <w:caps w:val="0"/>
          <w:spacing w:val="8"/>
          <w:kern w:val="0"/>
          <w:sz w:val="21"/>
          <w:szCs w:val="21"/>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210" w:afterAutospacing="0" w:line="21" w:lineRule="atLeast"/>
        <w:ind w:left="0" w:right="0" w:firstLine="0"/>
        <w:rPr>
          <w:rFonts w:hint="eastAsia" w:ascii="微软雅黑" w:hAnsi="微软雅黑" w:eastAsia="微软雅黑" w:cs="微软雅黑"/>
          <w:b/>
          <w:bCs/>
          <w:i w:val="0"/>
          <w:iCs w:val="0"/>
          <w:caps w:val="0"/>
          <w:spacing w:val="8"/>
          <w:kern w:val="0"/>
          <w:sz w:val="21"/>
          <w:szCs w:val="21"/>
          <w:shd w:val="clear" w:fill="FFFFFF"/>
          <w:lang w:val="en-US" w:eastAsia="zh-CN" w:bidi="ar"/>
        </w:rPr>
      </w:pPr>
      <w:r>
        <w:rPr>
          <w:rFonts w:hint="eastAsia" w:ascii="微软雅黑" w:hAnsi="微软雅黑" w:eastAsia="微软雅黑" w:cs="微软雅黑"/>
          <w:b/>
          <w:bCs/>
          <w:i w:val="0"/>
          <w:iCs w:val="0"/>
          <w:caps w:val="0"/>
          <w:spacing w:val="8"/>
          <w:kern w:val="0"/>
          <w:sz w:val="21"/>
          <w:szCs w:val="21"/>
          <w:shd w:val="clear" w:fill="FFFFFF"/>
          <w:lang w:val="en-US" w:eastAsia="zh-CN" w:bidi="ar"/>
        </w:rPr>
        <w:t>西屋康达亮相第二十三届全国暖通空调制冷学术年会，共议暖通空调行业低碳发展</w:t>
      </w:r>
    </w:p>
    <w:p>
      <w:pPr>
        <w:shd w:val="clear"/>
        <w:rPr>
          <w:rFonts w:hint="eastAsia" w:ascii="微软雅黑" w:hAnsi="微软雅黑" w:eastAsia="微软雅黑" w:cs="微软雅黑"/>
          <w:b w:val="0"/>
          <w:bCs w:val="0"/>
          <w:i w:val="0"/>
          <w:iCs w:val="0"/>
          <w:caps w:val="0"/>
          <w:spacing w:val="8"/>
          <w:kern w:val="0"/>
          <w:sz w:val="21"/>
          <w:szCs w:val="21"/>
          <w:shd w:val="clear" w:fill="FFFFFF"/>
          <w:lang w:val="en-US" w:eastAsia="zh-CN" w:bidi="ar"/>
        </w:rPr>
      </w:pPr>
      <w:r>
        <w:rPr>
          <w:rFonts w:hint="eastAsia" w:ascii="微软雅黑" w:hAnsi="微软雅黑" w:eastAsia="微软雅黑" w:cs="微软雅黑"/>
          <w:b w:val="0"/>
          <w:bCs w:val="0"/>
          <w:i w:val="0"/>
          <w:iCs w:val="0"/>
          <w:caps w:val="0"/>
          <w:spacing w:val="8"/>
          <w:kern w:val="0"/>
          <w:sz w:val="21"/>
          <w:szCs w:val="21"/>
          <w:shd w:val="clear" w:fill="FFFFFF"/>
          <w:lang w:val="en-US" w:eastAsia="zh-CN" w:bidi="ar"/>
        </w:rPr>
        <w:t>以“聚焦双碳战略 构建暖通未来”为主题的第二十三届全国暖通空调制冷学术年会于2023年4月24~28日在江苏省徐州市召开。西屋康达亮相第二十三届全国暖通空调制冷学术年会现场，将展出更可靠、更稳定的四管制风冷全直流变频模块机组系统解决方案，更高效、更节能的超高效自然冷却全热回收直膨新风机组系统解决方案。</w:t>
      </w:r>
    </w:p>
    <w:p>
      <w:pPr>
        <w:shd w:val="clea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5266690" cy="3506470"/>
            <wp:effectExtent l="0" t="0" r="10160" b="17780"/>
            <wp:docPr id="17" name="图片 17" descr="5ebb2889ca4c4aecf1c8a4deda41f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ebb2889ca4c4aecf1c8a4deda41fa2f"/>
                    <pic:cNvPicPr>
                      <a:picLocks noChangeAspect="1"/>
                    </pic:cNvPicPr>
                  </pic:nvPicPr>
                  <pic:blipFill>
                    <a:blip r:embed="rId10"/>
                    <a:stretch>
                      <a:fillRect/>
                    </a:stretch>
                  </pic:blipFill>
                  <pic:spPr>
                    <a:xfrm>
                      <a:off x="0" y="0"/>
                      <a:ext cx="5266690" cy="3506470"/>
                    </a:xfrm>
                    <a:prstGeom prst="rect">
                      <a:avLst/>
                    </a:prstGeom>
                  </pic:spPr>
                </pic:pic>
              </a:graphicData>
            </a:graphic>
          </wp:inline>
        </w:drawing>
      </w:r>
    </w:p>
    <w:p>
      <w:pPr>
        <w:shd w:val="clear"/>
        <w:rPr>
          <w:rFonts w:hint="eastAsia" w:ascii="微软雅黑" w:hAnsi="微软雅黑" w:eastAsia="微软雅黑" w:cs="微软雅黑"/>
          <w:sz w:val="21"/>
          <w:szCs w:val="21"/>
          <w:lang w:val="en-US" w:eastAsia="zh-CN"/>
        </w:rPr>
      </w:pPr>
    </w:p>
    <w:p>
      <w:pPr>
        <w:shd w:val="clear"/>
        <w:rPr>
          <w:rFonts w:hint="eastAsia" w:ascii="微软雅黑" w:hAnsi="微软雅黑" w:eastAsia="微软雅黑" w:cs="微软雅黑"/>
          <w:sz w:val="21"/>
          <w:szCs w:val="21"/>
          <w:lang w:val="en-US" w:eastAsia="zh-CN"/>
        </w:rPr>
      </w:pPr>
    </w:p>
    <w:p>
      <w:pPr>
        <w:shd w:val="clea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佳力图：</w:t>
      </w:r>
    </w:p>
    <w:p>
      <w:pPr>
        <w:keepNext w:val="0"/>
        <w:keepLines w:val="0"/>
        <w:widowControl/>
        <w:suppressLineNumbers w:val="0"/>
        <w:shd w:val="clear"/>
        <w:jc w:val="left"/>
        <w:rPr>
          <w:rFonts w:hint="eastAsia" w:ascii="微软雅黑" w:hAnsi="微软雅黑" w:eastAsia="微软雅黑" w:cs="微软雅黑"/>
          <w:sz w:val="21"/>
          <w:szCs w:val="21"/>
        </w:rPr>
      </w:pPr>
      <w:r>
        <w:rPr>
          <w:rStyle w:val="6"/>
          <w:rFonts w:hint="eastAsia" w:ascii="微软雅黑" w:hAnsi="微软雅黑" w:eastAsia="微软雅黑" w:cs="微软雅黑"/>
          <w:kern w:val="0"/>
          <w:sz w:val="21"/>
          <w:szCs w:val="21"/>
          <w:bdr w:val="none" w:color="auto" w:sz="0" w:space="0"/>
          <w:lang w:val="en-US" w:eastAsia="zh-CN" w:bidi="ar"/>
        </w:rPr>
        <w:t>佳力图2023年第三期设计沙龙会议圆满召开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both"/>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bdr w:val="none" w:color="auto" w:sz="0" w:space="0"/>
          <w:shd w:val="clear" w:fill="FFFFFF"/>
        </w:rPr>
        <w:t>近日，由南京佳力图机房环境技术股份有限公司主办，重庆市勘察设计协会电气智能化分会</w:t>
      </w:r>
      <w:r>
        <w:rPr>
          <w:rFonts w:hint="eastAsia" w:ascii="微软雅黑" w:hAnsi="微软雅黑" w:eastAsia="微软雅黑" w:cs="微软雅黑"/>
          <w:i w:val="0"/>
          <w:iCs w:val="0"/>
          <w:caps w:val="0"/>
          <w:spacing w:val="8"/>
          <w:sz w:val="21"/>
          <w:szCs w:val="21"/>
          <w:shd w:val="clear" w:fill="FFFFFF"/>
        </w:rPr>
        <w:t>协办</w:t>
      </w:r>
      <w:r>
        <w:rPr>
          <w:rFonts w:hint="eastAsia" w:ascii="微软雅黑" w:hAnsi="微软雅黑" w:eastAsia="微软雅黑" w:cs="微软雅黑"/>
          <w:i w:val="0"/>
          <w:iCs w:val="0"/>
          <w:caps w:val="0"/>
          <w:spacing w:val="8"/>
          <w:sz w:val="21"/>
          <w:szCs w:val="21"/>
          <w:bdr w:val="none" w:color="auto" w:sz="0" w:space="0"/>
          <w:shd w:val="clear" w:fill="FFFFFF"/>
        </w:rPr>
        <w:t>，南京南大四维科技发展有限公司重庆分公司、重庆联腾科技有限公司承办的2023年第三期设计沙龙会议在重庆市渝北区澳维酒店举行。来自重庆及周边地区行业内的专家和领导欢聚一堂，以“助力低碳节能数据中心建设”为会议主旨展开了热烈研讨。</w:t>
      </w:r>
    </w:p>
    <w:p>
      <w:pPr>
        <w:keepNext w:val="0"/>
        <w:keepLines w:val="0"/>
        <w:widowControl/>
        <w:suppressLineNumbers w:val="0"/>
        <w:shd w:val="clear"/>
        <w:jc w:val="left"/>
        <w:rPr>
          <w:rFonts w:hint="eastAsia" w:ascii="微软雅黑" w:hAnsi="微软雅黑" w:eastAsia="微软雅黑" w:cs="微软雅黑"/>
          <w:sz w:val="21"/>
          <w:szCs w:val="21"/>
        </w:rPr>
      </w:pPr>
    </w:p>
    <w:p>
      <w:pPr>
        <w:shd w:val="clea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5266690" cy="3233420"/>
            <wp:effectExtent l="0" t="0" r="10160" b="5080"/>
            <wp:docPr id="10" name="图片 10" descr="4cd66f7add2bc9d608fecc3ad079e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cd66f7add2bc9d608fecc3ad079e8d3"/>
                    <pic:cNvPicPr>
                      <a:picLocks noChangeAspect="1"/>
                    </pic:cNvPicPr>
                  </pic:nvPicPr>
                  <pic:blipFill>
                    <a:blip r:embed="rId11"/>
                    <a:stretch>
                      <a:fillRect/>
                    </a:stretch>
                  </pic:blipFill>
                  <pic:spPr>
                    <a:xfrm>
                      <a:off x="0" y="0"/>
                      <a:ext cx="5266690" cy="3233420"/>
                    </a:xfrm>
                    <a:prstGeom prst="rect">
                      <a:avLst/>
                    </a:prstGeom>
                  </pic:spPr>
                </pic:pic>
              </a:graphicData>
            </a:graphic>
          </wp:inline>
        </w:drawing>
      </w:r>
    </w:p>
    <w:p>
      <w:pPr>
        <w:shd w:val="clear"/>
        <w:rPr>
          <w:rFonts w:hint="eastAsia" w:ascii="微软雅黑" w:hAnsi="微软雅黑" w:eastAsia="微软雅黑" w:cs="微软雅黑"/>
          <w:sz w:val="21"/>
          <w:szCs w:val="21"/>
          <w:lang w:val="en-US" w:eastAsia="zh-CN"/>
        </w:rPr>
      </w:pPr>
    </w:p>
    <w:p>
      <w:pPr>
        <w:keepNext w:val="0"/>
        <w:keepLines w:val="0"/>
        <w:widowControl/>
        <w:suppressLineNumbers w:val="0"/>
        <w:shd w:val="clear"/>
        <w:jc w:val="left"/>
        <w:rPr>
          <w:rFonts w:hint="eastAsia" w:ascii="微软雅黑" w:hAnsi="微软雅黑" w:eastAsia="微软雅黑" w:cs="微软雅黑"/>
          <w:sz w:val="21"/>
          <w:szCs w:val="21"/>
        </w:rPr>
      </w:pPr>
      <w:r>
        <w:rPr>
          <w:rStyle w:val="6"/>
          <w:rFonts w:hint="eastAsia" w:ascii="微软雅黑" w:hAnsi="微软雅黑" w:eastAsia="微软雅黑" w:cs="微软雅黑"/>
          <w:kern w:val="0"/>
          <w:sz w:val="21"/>
          <w:szCs w:val="21"/>
          <w:bdr w:val="none" w:color="auto" w:sz="0" w:space="0"/>
          <w:lang w:val="en-US" w:eastAsia="zh-CN" w:bidi="ar"/>
        </w:rPr>
        <w:t>佳力图受邀参加第二十三届全国暖通空调制冷学术年会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both"/>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bdr w:val="none" w:color="auto" w:sz="0" w:space="0"/>
          <w:shd w:val="clear" w:fill="FFFFFF"/>
        </w:rPr>
        <w:t>以“聚焦双碳战略 构建暖通未来”为主题的第二十三届全国暖通空调制冷学术年会于2023年4月24在江苏省徐州市绿地铂瑞酒店顺利开幕。南京佳力图机房环境技术股份有限公司子公司南京壹格软件技术有限公司吴振翔经理在会上发表《可视化低碳运维管理系统在数据中心的应用》为主题的精彩演讲，在会中多方面多角度分析与解读当前数据中心节能技术与方案，并实时分享了佳力图在低碳运维管理方面最新的解决方案及应用案例，与会专家对于演讲的内容给予以高度的认可和支持。</w:t>
      </w:r>
    </w:p>
    <w:p>
      <w:pPr>
        <w:shd w:val="clea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5266690" cy="3511550"/>
            <wp:effectExtent l="0" t="0" r="10160" b="12700"/>
            <wp:docPr id="15" name="图片 15" descr="36fe89f1bfbf97f170286abfca4bd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fe89f1bfbf97f170286abfca4bdc7a"/>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lODA2Y2MzY2ViNjM3Nzk0MjhjZGM0NGRlNmFlYWQifQ=="/>
  </w:docVars>
  <w:rsids>
    <w:rsidRoot w:val="7E2261E2"/>
    <w:rsid w:val="6C7E7B67"/>
    <w:rsid w:val="7E226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2023-02-24T01:22:00Z</dcterms:created>
  <dc:creator>夏</dc:creator>
  <cp:lastModifiedBy>夏</cp:lastModifiedBy>
  <dcterms:modified xsi:type="dcterms:W3CDTF">2023-05-09T02:44:04Z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A066A178DD4A43488178BF959C3609F2</vt:lpwstr>
  </property>
</Properties>
</file>